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968" w:rsidRDefault="009F25ED">
      <w:pPr>
        <w:pStyle w:val="CRCoverPage"/>
        <w:tabs>
          <w:tab w:val="right" w:pos="9639"/>
        </w:tabs>
        <w:spacing w:after="0"/>
        <w:rPr>
          <w:b/>
          <w:sz w:val="24"/>
          <w:lang w:eastAsia="zh-CN"/>
        </w:rPr>
      </w:pPr>
      <w:bookmarkStart w:id="0" w:name="_Toc500942125"/>
      <w:bookmarkStart w:id="1" w:name="_Toc519398106"/>
      <w:r>
        <w:rPr>
          <w:b/>
          <w:sz w:val="24"/>
        </w:rPr>
        <w:t>3GPP TSG-SA WG1 Meeting #84</w:t>
      </w:r>
      <w:r>
        <w:rPr>
          <w:b/>
          <w:sz w:val="24"/>
        </w:rPr>
        <w:tab/>
      </w:r>
      <w:r>
        <w:rPr>
          <w:rFonts w:hint="eastAsia"/>
          <w:b/>
          <w:sz w:val="24"/>
          <w:lang w:eastAsia="zh-CN"/>
        </w:rPr>
        <w:t>S1</w:t>
      </w:r>
      <w:r w:rsidR="00140AA6">
        <w:rPr>
          <w:b/>
          <w:sz w:val="24"/>
        </w:rPr>
        <w:t>-183105</w:t>
      </w:r>
    </w:p>
    <w:p w:rsidR="00CE0968" w:rsidRPr="00140AA6" w:rsidRDefault="009F25ED" w:rsidP="00140AA6">
      <w:pPr>
        <w:pStyle w:val="CRCoverPage"/>
        <w:tabs>
          <w:tab w:val="right" w:pos="9639"/>
        </w:tabs>
        <w:spacing w:after="0"/>
        <w:rPr>
          <w:b/>
          <w:sz w:val="24"/>
        </w:rPr>
      </w:pPr>
      <w:r>
        <w:rPr>
          <w:b/>
          <w:sz w:val="24"/>
        </w:rPr>
        <w:t>Spokane, USA, 12 – 16 November 2018</w:t>
      </w:r>
    </w:p>
    <w:p w:rsidR="00CE0968" w:rsidRDefault="00CE0968">
      <w:pPr>
        <w:spacing w:after="0"/>
        <w:rPr>
          <w:rFonts w:ascii="Arial" w:eastAsia="MS Mincho" w:hAnsi="Arial"/>
          <w:sz w:val="24"/>
          <w:szCs w:val="24"/>
          <w:lang w:eastAsia="ja-JP"/>
        </w:rPr>
      </w:pPr>
    </w:p>
    <w:p w:rsidR="00CE0968" w:rsidRDefault="009F25E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Use case</w:t>
      </w:r>
      <w:r>
        <w:rPr>
          <w:rFonts w:ascii="Arial" w:hAnsi="Arial" w:hint="eastAsia"/>
          <w:sz w:val="24"/>
          <w:szCs w:val="24"/>
          <w:lang w:val="en-US" w:eastAsia="zh-CN"/>
        </w:rPr>
        <w:t xml:space="preserve"> on</w:t>
      </w:r>
      <w:r w:rsidR="00063FF1">
        <w:rPr>
          <w:rFonts w:ascii="Arial" w:hAnsi="Arial"/>
          <w:sz w:val="24"/>
          <w:szCs w:val="24"/>
          <w:lang w:eastAsia="en-GB"/>
        </w:rPr>
        <w:t xml:space="preserve"> elder and child</w:t>
      </w:r>
      <w:r>
        <w:rPr>
          <w:rFonts w:ascii="Arial" w:hAnsi="Arial" w:hint="eastAsia"/>
          <w:sz w:val="24"/>
          <w:szCs w:val="24"/>
          <w:lang w:eastAsia="en-GB"/>
        </w:rPr>
        <w:t xml:space="preserve"> services</w:t>
      </w:r>
    </w:p>
    <w:p w:rsidR="00CE0968" w:rsidRDefault="009F25E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140AA6">
        <w:rPr>
          <w:rFonts w:ascii="Arial" w:hAnsi="Arial"/>
          <w:sz w:val="24"/>
          <w:szCs w:val="24"/>
          <w:lang w:eastAsia="zh-CN"/>
        </w:rPr>
        <w:t>8.11</w:t>
      </w:r>
    </w:p>
    <w:p w:rsidR="00CE0968" w:rsidRDefault="009F25E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785F84">
        <w:rPr>
          <w:rFonts w:ascii="Arial" w:hAnsi="Arial"/>
          <w:sz w:val="24"/>
          <w:szCs w:val="24"/>
          <w:lang w:eastAsia="en-GB"/>
        </w:rPr>
        <w:t xml:space="preserve"> Networks</w:t>
      </w:r>
    </w:p>
    <w:p w:rsidR="00CE0968" w:rsidRDefault="009F25E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785F84">
        <w:rPr>
          <w:rFonts w:ascii="Arial" w:hAnsi="Arial"/>
          <w:sz w:val="24"/>
          <w:szCs w:val="24"/>
          <w:lang w:eastAsia="en-GB"/>
        </w:rPr>
        <w:t xml:space="preserve">Di Li (d.li@omeshnet.cn) </w:t>
      </w:r>
      <w:bookmarkStart w:id="2" w:name="_GoBack"/>
      <w:bookmarkEnd w:id="2"/>
    </w:p>
    <w:p w:rsidR="00CE0968" w:rsidRDefault="00CE0968">
      <w:pPr>
        <w:pBdr>
          <w:bottom w:val="single" w:sz="6" w:space="1" w:color="auto"/>
        </w:pBdr>
        <w:spacing w:after="0"/>
        <w:rPr>
          <w:rFonts w:eastAsia="MS Mincho"/>
          <w:sz w:val="24"/>
          <w:szCs w:val="24"/>
          <w:lang w:eastAsia="ja-JP"/>
        </w:rPr>
      </w:pPr>
    </w:p>
    <w:p w:rsidR="00CE0968" w:rsidRDefault="009F25ED">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use case </w:t>
      </w:r>
      <w:bookmarkStart w:id="3" w:name="OLE_LINK23"/>
      <w:r>
        <w:rPr>
          <w:rFonts w:ascii="Arial" w:eastAsia="Calibri" w:hAnsi="Arial" w:cs="Arial"/>
          <w:i/>
          <w:sz w:val="22"/>
          <w:szCs w:val="22"/>
          <w:lang w:val="nl-NL"/>
        </w:rPr>
        <w:t xml:space="preserve">of </w:t>
      </w:r>
      <w:r w:rsidR="00063FF1">
        <w:rPr>
          <w:rFonts w:ascii="Arial" w:eastAsia="Calibri" w:hAnsi="Arial" w:cs="Arial"/>
          <w:i/>
          <w:sz w:val="22"/>
          <w:szCs w:val="22"/>
          <w:lang w:val="nl-NL" w:eastAsia="en-GB"/>
        </w:rPr>
        <w:t>elder</w:t>
      </w:r>
      <w:r>
        <w:rPr>
          <w:rFonts w:ascii="Arial" w:eastAsia="Calibri" w:hAnsi="Arial" w:cs="Arial"/>
          <w:i/>
          <w:sz w:val="22"/>
          <w:szCs w:val="22"/>
          <w:lang w:val="nl-NL" w:eastAsia="en-GB"/>
        </w:rPr>
        <w:t xml:space="preserve"> and </w:t>
      </w:r>
      <w:r w:rsidR="00063FF1">
        <w:rPr>
          <w:rFonts w:ascii="Arial" w:eastAsia="Calibri" w:hAnsi="Arial" w:cs="Arial"/>
          <w:i/>
          <w:sz w:val="22"/>
          <w:szCs w:val="22"/>
          <w:lang w:val="nl-NL" w:eastAsia="en-GB"/>
        </w:rPr>
        <w:t>child</w:t>
      </w:r>
      <w:r>
        <w:rPr>
          <w:rFonts w:ascii="Arial" w:eastAsia="Calibri" w:hAnsi="Arial" w:cs="Arial" w:hint="eastAsia"/>
          <w:i/>
          <w:sz w:val="22"/>
          <w:szCs w:val="22"/>
          <w:lang w:val="nl-NL" w:eastAsia="en-GB"/>
        </w:rPr>
        <w:t xml:space="preserve"> service</w:t>
      </w:r>
      <w:r>
        <w:rPr>
          <w:rFonts w:ascii="Arial" w:eastAsia="Calibri" w:hAnsi="Arial" w:cs="Arial"/>
          <w:i/>
          <w:sz w:val="22"/>
          <w:szCs w:val="22"/>
          <w:lang w:val="nl-NL" w:eastAsia="en-GB"/>
        </w:rPr>
        <w:t>s</w:t>
      </w:r>
      <w:r>
        <w:rPr>
          <w:rFonts w:ascii="Arial" w:eastAsia="Calibri" w:hAnsi="Arial" w:cs="Arial" w:hint="eastAsia"/>
          <w:i/>
          <w:sz w:val="22"/>
          <w:szCs w:val="22"/>
          <w:lang w:val="en-US" w:eastAsia="zh-CN"/>
        </w:rPr>
        <w:t xml:space="preserve"> </w:t>
      </w:r>
      <w:r>
        <w:rPr>
          <w:rFonts w:ascii="Arial" w:eastAsia="Calibri" w:hAnsi="Arial" w:cs="Arial"/>
          <w:i/>
          <w:sz w:val="22"/>
          <w:szCs w:val="22"/>
          <w:lang w:val="nl-NL"/>
        </w:rPr>
        <w:t xml:space="preserve">for IoE based smart community in the SID </w:t>
      </w:r>
      <w:r w:rsidR="00140AA6">
        <w:rPr>
          <w:rFonts w:ascii="Arial" w:eastAsia="Calibri" w:hAnsi="Arial" w:cs="Arial"/>
          <w:i/>
          <w:sz w:val="22"/>
          <w:szCs w:val="22"/>
          <w:lang w:val="nl-NL"/>
        </w:rPr>
        <w:t>FS_REFEC</w:t>
      </w:r>
      <w:r>
        <w:rPr>
          <w:rFonts w:ascii="Arial" w:eastAsia="Calibri" w:hAnsi="Arial" w:cs="Arial"/>
          <w:i/>
          <w:sz w:val="22"/>
          <w:szCs w:val="22"/>
          <w:lang w:val="nl-NL"/>
        </w:rPr>
        <w:t>.</w:t>
      </w:r>
      <w:bookmarkEnd w:id="3"/>
    </w:p>
    <w:p w:rsidR="00CE0968" w:rsidRDefault="009F25ED">
      <w:r>
        <w:t>---------- Use Case template ----------</w:t>
      </w:r>
    </w:p>
    <w:p w:rsidR="00CE0968" w:rsidRDefault="009F25ED">
      <w:pPr>
        <w:pStyle w:val="Heading2"/>
        <w:rPr>
          <w:lang w:val="en-US" w:eastAsia="zh-CN"/>
        </w:rPr>
      </w:pPr>
      <w:r>
        <w:rPr>
          <w:lang w:eastAsia="zh-CN"/>
        </w:rPr>
        <w:t>X</w:t>
      </w:r>
      <w:r>
        <w:t>.</w:t>
      </w:r>
      <w:r>
        <w:rPr>
          <w:lang w:eastAsia="zh-CN"/>
        </w:rPr>
        <w:t>X</w:t>
      </w:r>
      <w:r>
        <w:tab/>
      </w:r>
      <w:bookmarkEnd w:id="0"/>
      <w:r>
        <w:rPr>
          <w:lang w:val="en-US" w:eastAsia="zh-CN"/>
        </w:rPr>
        <w:t>Elders and children services</w:t>
      </w:r>
      <w:bookmarkEnd w:id="1"/>
    </w:p>
    <w:p w:rsidR="00CE0968" w:rsidRDefault="009F25ED">
      <w:pPr>
        <w:rPr>
          <w:lang w:val="en-US"/>
        </w:rPr>
      </w:pPr>
      <w:r>
        <w:rPr>
          <w:lang w:val="en-US"/>
        </w:rPr>
        <w:t xml:space="preserve">The IoE based smart community shall provide services to elders and children who may not be used to modern smart phones and pads, such services shall help to maintain the safety and wellness of the specific population and provide any emergency alarm to caretakers or guardians. </w:t>
      </w:r>
    </w:p>
    <w:p w:rsidR="00CE0968" w:rsidRDefault="009F25ED">
      <w:pPr>
        <w:pStyle w:val="Heading3"/>
        <w:rPr>
          <w:lang w:eastAsia="zh-CN"/>
        </w:rPr>
      </w:pPr>
      <w:bookmarkStart w:id="4" w:name="_Toc500942126"/>
      <w:bookmarkStart w:id="5" w:name="_Toc519398107"/>
      <w:r>
        <w:rPr>
          <w:lang w:eastAsia="zh-CN"/>
        </w:rPr>
        <w:t>X</w:t>
      </w:r>
      <w:r>
        <w:t>.</w:t>
      </w:r>
      <w:r>
        <w:rPr>
          <w:lang w:eastAsia="zh-CN"/>
        </w:rPr>
        <w:t>x</w:t>
      </w:r>
      <w:r>
        <w:t>.1</w:t>
      </w:r>
      <w:r>
        <w:tab/>
        <w:t>Description</w:t>
      </w:r>
      <w:bookmarkStart w:id="6" w:name="OLE_LINK15"/>
      <w:bookmarkEnd w:id="4"/>
      <w:bookmarkEnd w:id="5"/>
    </w:p>
    <w:p w:rsidR="00CE0968" w:rsidRDefault="009F25ED">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eastAsia="zh-CN"/>
        </w:rPr>
      </w:pPr>
      <w:bookmarkStart w:id="7" w:name="OLE_LINK21"/>
      <w:bookmarkStart w:id="8" w:name="OLE_LINK20"/>
      <w:bookmarkStart w:id="9" w:name="_Toc519398108"/>
      <w:bookmarkEnd w:id="6"/>
      <w:r>
        <w:rPr>
          <w:rFonts w:ascii="Times New Roman" w:hAnsi="Times New Roman"/>
          <w:sz w:val="20"/>
          <w:szCs w:val="13"/>
          <w:lang w:eastAsia="zh-CN"/>
        </w:rPr>
        <w:t>According to recent market survey, the proportion of living-alone elders in communities</w:t>
      </w:r>
      <w:bookmarkEnd w:id="7"/>
      <w:bookmarkEnd w:id="8"/>
      <w:r>
        <w:rPr>
          <w:rFonts w:ascii="Times New Roman" w:hAnsi="Times New Roman"/>
          <w:sz w:val="20"/>
          <w:szCs w:val="13"/>
          <w:lang w:eastAsia="zh-CN"/>
        </w:rPr>
        <w:t xml:space="preserve"> have been increasing constantly over the past decade. Although the government may be establishing elder service centre in some communities, </w:t>
      </w:r>
      <w:bookmarkStart w:id="10" w:name="OLE_LINK24"/>
      <w:bookmarkStart w:id="11" w:name="OLE_LINK22"/>
      <w:r>
        <w:rPr>
          <w:rFonts w:ascii="Times New Roman" w:hAnsi="Times New Roman"/>
          <w:sz w:val="20"/>
          <w:szCs w:val="13"/>
          <w:lang w:eastAsia="zh-CN"/>
        </w:rPr>
        <w:t xml:space="preserve">and also recreational facilities for the elders and children, such facilities and servicing persons are not keeping up with the pace of growing populations. </w:t>
      </w:r>
      <w:bookmarkEnd w:id="10"/>
      <w:bookmarkEnd w:id="11"/>
      <w:r>
        <w:rPr>
          <w:rFonts w:ascii="Times New Roman" w:hAnsi="Times New Roman"/>
          <w:sz w:val="20"/>
          <w:szCs w:val="13"/>
          <w:lang w:eastAsia="zh-CN"/>
        </w:rPr>
        <w:t>With</w:t>
      </w:r>
      <w:r>
        <w:rPr>
          <w:rFonts w:ascii="Times New Roman" w:hAnsi="Times New Roman" w:hint="eastAsia"/>
          <w:sz w:val="20"/>
          <w:szCs w:val="13"/>
          <w:lang w:val="en-US" w:eastAsia="zh-CN"/>
        </w:rPr>
        <w:t>in</w:t>
      </w:r>
      <w:r>
        <w:rPr>
          <w:rFonts w:ascii="Times New Roman" w:hAnsi="Times New Roman"/>
          <w:sz w:val="20"/>
          <w:szCs w:val="13"/>
          <w:lang w:eastAsia="zh-CN"/>
        </w:rPr>
        <w:t xml:space="preserve"> the smart community infrastructures, the elder or children are equipped with a smart positioning card, and the guardian or caretakers can be informed with the real-time position, health conditions and activities of the elders or children. Furthermore, the positioning card as a consumer UE can also be provided as a smart wearable device for mobile payment and social networking of elders and children.</w:t>
      </w:r>
    </w:p>
    <w:p w:rsidR="00CE0968" w:rsidRDefault="00CE0968">
      <w:pPr>
        <w:rPr>
          <w:lang w:eastAsia="zh-CN"/>
        </w:rPr>
      </w:pPr>
    </w:p>
    <w:p w:rsidR="00CE0968" w:rsidRDefault="009F25ED">
      <w:pPr>
        <w:pStyle w:val="Heading3"/>
        <w:rPr>
          <w:lang w:val="en-US" w:eastAsia="zh-CN"/>
        </w:rPr>
      </w:pPr>
      <w:r>
        <w:t>X.x.2</w:t>
      </w:r>
      <w:r>
        <w:tab/>
        <w:t>Pre-conditions</w:t>
      </w:r>
      <w:bookmarkEnd w:id="9"/>
    </w:p>
    <w:p w:rsidR="00CE0968" w:rsidRDefault="009F25ED">
      <w:pPr>
        <w:spacing w:after="0"/>
        <w:jc w:val="both"/>
        <w:rPr>
          <w:lang w:val="en-US" w:eastAsia="zh-CN"/>
        </w:rPr>
      </w:pPr>
      <w:bookmarkStart w:id="12" w:name="_Toc519398109"/>
      <w:r>
        <w:rPr>
          <w:lang w:val="en-US" w:eastAsia="zh-CN"/>
        </w:rPr>
        <w:t>S</w:t>
      </w:r>
      <w:r>
        <w:rPr>
          <w:rFonts w:hint="eastAsia"/>
          <w:lang w:val="en-US" w:eastAsia="zh-CN"/>
        </w:rPr>
        <w:t>mart</w:t>
      </w:r>
      <w:r>
        <w:rPr>
          <w:lang w:val="en-US" w:eastAsia="zh-CN"/>
        </w:rPr>
        <w:t xml:space="preserve"> </w:t>
      </w:r>
      <w:r>
        <w:rPr>
          <w:rFonts w:hint="eastAsia"/>
          <w:lang w:val="en-US" w:eastAsia="zh-CN"/>
        </w:rPr>
        <w:t xml:space="preserve">terminals </w:t>
      </w:r>
      <w:r>
        <w:rPr>
          <w:lang w:val="en-US" w:eastAsia="zh-CN"/>
        </w:rPr>
        <w:t xml:space="preserve">(IoE UEs) </w:t>
      </w:r>
      <w:r>
        <w:rPr>
          <w:rFonts w:hint="eastAsia"/>
          <w:lang w:val="en-US" w:eastAsia="zh-CN"/>
        </w:rPr>
        <w:t xml:space="preserve">are deployed </w:t>
      </w:r>
      <w:r>
        <w:rPr>
          <w:lang w:val="en-US" w:eastAsia="zh-CN"/>
        </w:rPr>
        <w:t xml:space="preserve">throughout the community area, to provide UE to network, and UE to UE multi-hop connections; the smart terminals are integrated with various </w:t>
      </w:r>
      <w:r>
        <w:rPr>
          <w:rFonts w:hint="eastAsia"/>
          <w:lang w:val="en-US" w:eastAsia="zh-CN"/>
        </w:rPr>
        <w:t xml:space="preserve">smart </w:t>
      </w:r>
      <w:r>
        <w:rPr>
          <w:lang w:val="en-US" w:eastAsia="zh-CN"/>
        </w:rPr>
        <w:t xml:space="preserve">sensors, including, e.g., images, sound, and videos. Smart positioning cards (consumer UEs) are provided to elders and children with vital-sign and voice sensors, which can be interconnected to smart terminals in the proximity areas. Smart terminals can then acquire real-time </w:t>
      </w:r>
      <w:r>
        <w:rPr>
          <w:rFonts w:hint="eastAsia"/>
          <w:lang w:val="en-US" w:eastAsia="zh-CN"/>
        </w:rPr>
        <w:t>information about elders and children</w:t>
      </w:r>
      <w:r>
        <w:rPr>
          <w:lang w:val="en-US" w:eastAsia="zh-CN"/>
        </w:rPr>
        <w:t xml:space="preserve">, </w:t>
      </w:r>
      <w:r>
        <w:rPr>
          <w:rFonts w:hint="eastAsia"/>
          <w:lang w:val="en-US" w:eastAsia="zh-CN"/>
        </w:rPr>
        <w:t xml:space="preserve">including images, position, emergencies, </w:t>
      </w:r>
      <w:r>
        <w:rPr>
          <w:lang w:val="en-US" w:eastAsia="zh-CN"/>
        </w:rPr>
        <w:t xml:space="preserve">and </w:t>
      </w:r>
      <w:r>
        <w:rPr>
          <w:rFonts w:hint="eastAsia"/>
          <w:lang w:val="en-US" w:eastAsia="zh-CN"/>
        </w:rPr>
        <w:t xml:space="preserve">surrounding social </w:t>
      </w:r>
      <w:r>
        <w:rPr>
          <w:lang w:val="en-US" w:eastAsia="zh-CN"/>
        </w:rPr>
        <w:t xml:space="preserve">activity </w:t>
      </w:r>
      <w:r>
        <w:rPr>
          <w:rFonts w:hint="eastAsia"/>
          <w:lang w:val="en-US" w:eastAsia="zh-CN"/>
        </w:rPr>
        <w:t>information.</w:t>
      </w:r>
      <w:r>
        <w:rPr>
          <w:lang w:val="en-US" w:eastAsia="zh-CN"/>
        </w:rPr>
        <w:t xml:space="preserve"> The pre-conditions further include:</w:t>
      </w:r>
    </w:p>
    <w:p w:rsidR="00CE0968" w:rsidRDefault="00CE0968">
      <w:pPr>
        <w:spacing w:after="0"/>
        <w:jc w:val="both"/>
        <w:rPr>
          <w:lang w:val="en-US" w:eastAsia="zh-CN"/>
        </w:rPr>
      </w:pPr>
    </w:p>
    <w:p w:rsidR="00CE0968" w:rsidRDefault="009F25ED">
      <w:pPr>
        <w:numPr>
          <w:ilvl w:val="0"/>
          <w:numId w:val="1"/>
        </w:numPr>
        <w:rPr>
          <w:lang w:val="en-US" w:eastAsia="zh-CN"/>
        </w:rPr>
      </w:pPr>
      <w:r>
        <w:t>Vital sign signal acquired from the smart positioning card is processed to verify carrying person identity.</w:t>
      </w:r>
    </w:p>
    <w:p w:rsidR="00CE0968" w:rsidRDefault="009F25ED">
      <w:pPr>
        <w:numPr>
          <w:ilvl w:val="0"/>
          <w:numId w:val="1"/>
        </w:numPr>
        <w:rPr>
          <w:b/>
          <w:bCs/>
        </w:rPr>
      </w:pPr>
      <w:r>
        <w:t>Both indoor and outdoor positioning of elders and children is monitored in real-time and with high accuracy. Real-time images of the positions are acquired for group behaviour analysis.</w:t>
      </w:r>
    </w:p>
    <w:p w:rsidR="00CE0968" w:rsidRDefault="009F25ED">
      <w:pPr>
        <w:numPr>
          <w:ilvl w:val="0"/>
          <w:numId w:val="1"/>
        </w:numPr>
        <w:rPr>
          <w:b/>
          <w:bCs/>
        </w:rPr>
      </w:pPr>
      <w:r>
        <w:t>Any emergency conditions of real-time positioning, vital sign signal, or behaviour analysis can be triggered by configurable thresholds.</w:t>
      </w:r>
    </w:p>
    <w:p w:rsidR="00CE0968" w:rsidRDefault="009F25ED">
      <w:pPr>
        <w:numPr>
          <w:ilvl w:val="0"/>
          <w:numId w:val="1"/>
        </w:numPr>
        <w:rPr>
          <w:b/>
          <w:bCs/>
        </w:rPr>
      </w:pPr>
      <w:r>
        <w:t>Any voice command is received from the smart positioning card, and triggers smart community assistances such as guidance, social networking, and mobile payments services for the elders and children.</w:t>
      </w:r>
    </w:p>
    <w:p w:rsidR="00CE0968" w:rsidRDefault="00CE0968">
      <w:pPr>
        <w:ind w:left="720"/>
        <w:rPr>
          <w:b/>
          <w:bCs/>
        </w:rPr>
      </w:pPr>
    </w:p>
    <w:p w:rsidR="00CE0968" w:rsidRDefault="009F25ED">
      <w:pPr>
        <w:pStyle w:val="Heading3"/>
      </w:pPr>
      <w:r>
        <w:t>X.x</w:t>
      </w:r>
      <w:r>
        <w:rPr>
          <w:rFonts w:hint="eastAsia"/>
        </w:rPr>
        <w:t>.3</w:t>
      </w:r>
      <w:r>
        <w:tab/>
        <w:t>Service Flows</w:t>
      </w:r>
      <w:bookmarkEnd w:id="12"/>
    </w:p>
    <w:p w:rsidR="00CE0968" w:rsidRDefault="009F25ED">
      <w:pPr>
        <w:ind w:left="363"/>
        <w:jc w:val="both"/>
        <w:rPr>
          <w:szCs w:val="13"/>
          <w:lang w:val="en-US" w:eastAsia="zh-CN"/>
        </w:rPr>
      </w:pPr>
      <w:bookmarkStart w:id="13" w:name="_Toc519398110"/>
      <w:r>
        <w:rPr>
          <w:rStyle w:val="CommentReference"/>
          <w:noProof/>
          <w:lang w:val="en-CA" w:eastAsia="zh-CN"/>
        </w:rPr>
        <w:drawing>
          <wp:inline distT="0" distB="0" distL="114300" distR="114300">
            <wp:extent cx="5481955" cy="3102610"/>
            <wp:effectExtent l="0" t="0" r="4445" b="2540"/>
            <wp:docPr id="4" name="图片 4"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4"/>
                    <pic:cNvPicPr>
                      <a:picLocks noChangeAspect="1"/>
                    </pic:cNvPicPr>
                  </pic:nvPicPr>
                  <pic:blipFill>
                    <a:blip r:embed="rId8"/>
                    <a:stretch>
                      <a:fillRect/>
                    </a:stretch>
                  </pic:blipFill>
                  <pic:spPr>
                    <a:xfrm>
                      <a:off x="0" y="0"/>
                      <a:ext cx="5481955" cy="3102610"/>
                    </a:xfrm>
                    <a:prstGeom prst="rect">
                      <a:avLst/>
                    </a:prstGeom>
                  </pic:spPr>
                </pic:pic>
              </a:graphicData>
            </a:graphic>
          </wp:inline>
        </w:drawing>
      </w:r>
    </w:p>
    <w:p w:rsidR="00CE0968" w:rsidRDefault="009F25ED">
      <w:pPr>
        <w:ind w:left="363"/>
        <w:jc w:val="both"/>
        <w:rPr>
          <w:szCs w:val="13"/>
          <w:lang w:val="en-US" w:eastAsia="zh-CN"/>
        </w:rPr>
      </w:pPr>
      <w:r>
        <w:rPr>
          <w:szCs w:val="13"/>
          <w:lang w:val="en-US" w:eastAsia="zh-CN"/>
        </w:rPr>
        <w:t>- Real-time vital sign signals and positioning of the users (elders and children) is streamed to remote authorized subscribers such as their guardians and caregivers.</w:t>
      </w:r>
    </w:p>
    <w:p w:rsidR="00CE0968" w:rsidRDefault="009F25ED">
      <w:pPr>
        <w:ind w:left="363"/>
        <w:jc w:val="both"/>
        <w:rPr>
          <w:szCs w:val="13"/>
          <w:lang w:val="en-US" w:eastAsia="zh-CN"/>
        </w:rPr>
      </w:pPr>
      <w:r>
        <w:rPr>
          <w:rFonts w:hint="eastAsia"/>
          <w:szCs w:val="13"/>
          <w:lang w:val="en-US" w:eastAsia="zh-CN"/>
        </w:rPr>
        <w:t xml:space="preserve">- </w:t>
      </w:r>
      <w:r>
        <w:rPr>
          <w:szCs w:val="13"/>
          <w:lang w:val="en-US" w:eastAsia="zh-CN"/>
        </w:rPr>
        <w:t xml:space="preserve">Co-located smart terminals share the user positioning and real-time images of community to perform local group behavior analysis of elders and children, the processed social information and mapping without privacy issues is 1) provided to local subscribers for social guidance; 2) streamed to a remote data center for remote subscribers, e.g., remote community residents. </w:t>
      </w:r>
    </w:p>
    <w:p w:rsidR="00CE0968" w:rsidRDefault="009F25ED">
      <w:pPr>
        <w:ind w:left="360"/>
        <w:rPr>
          <w:szCs w:val="13"/>
        </w:rPr>
      </w:pPr>
      <w:r>
        <w:rPr>
          <w:szCs w:val="13"/>
        </w:rPr>
        <w:t>- Alarms are au</w:t>
      </w:r>
      <w:r w:rsidR="00CA75C3">
        <w:rPr>
          <w:szCs w:val="13"/>
        </w:rPr>
        <w:t>tomatically triggered by any dete</w:t>
      </w:r>
      <w:r>
        <w:rPr>
          <w:szCs w:val="13"/>
        </w:rPr>
        <w:t>ction of abnormal positioning, vital sign, or behaviour analysis, or manually triggered by the users pressing alarming buttons of smart positioning cards. Real-time videos of alarming position, as provided by surrounding smart terminals, are streamed to a management centre or authorized subscribers, where caregivers or other emergency operators can be dispatched quickly.</w:t>
      </w:r>
    </w:p>
    <w:p w:rsidR="00CE0968" w:rsidRDefault="009F25ED">
      <w:pPr>
        <w:ind w:left="360"/>
        <w:rPr>
          <w:szCs w:val="13"/>
        </w:rPr>
      </w:pPr>
      <w:r>
        <w:rPr>
          <w:szCs w:val="13"/>
        </w:rPr>
        <w:t>- Voice commands said by the elders or children are authenticated and recognized on the smart positioning cards, smart vocal assistance can be triggered for navigation, personal care, and social networking of elders and children, i.e., making friends, joining activity groups, by obtaining the proximity social information and mapping from proximity smart terminals.</w:t>
      </w:r>
    </w:p>
    <w:p w:rsidR="00CE0968" w:rsidRDefault="009F25ED">
      <w:pPr>
        <w:ind w:left="363"/>
        <w:jc w:val="both"/>
        <w:rPr>
          <w:szCs w:val="13"/>
          <w:lang w:val="en-US" w:eastAsia="zh-CN"/>
        </w:rPr>
      </w:pPr>
      <w:r>
        <w:rPr>
          <w:rFonts w:hint="eastAsia"/>
          <w:szCs w:val="13"/>
          <w:lang w:val="en-US" w:eastAsia="zh-CN"/>
        </w:rPr>
        <w:t>-</w:t>
      </w:r>
      <w:r>
        <w:rPr>
          <w:szCs w:val="13"/>
          <w:lang w:val="en-US" w:eastAsia="zh-CN"/>
        </w:rPr>
        <w:t>With biometrical authentication of the users (elders and children), mobile payment services can be provided by generating temporary QR code specific to the user. Such payment can also be sent over to the corresponding guardian or caregivers for verification.</w:t>
      </w:r>
    </w:p>
    <w:p w:rsidR="00CE0968" w:rsidRDefault="00CE0968">
      <w:pPr>
        <w:ind w:left="360"/>
        <w:jc w:val="center"/>
        <w:rPr>
          <w:szCs w:val="13"/>
          <w:lang w:val="en-US" w:eastAsia="zh-CN"/>
        </w:rPr>
      </w:pPr>
    </w:p>
    <w:p w:rsidR="00CE0968" w:rsidRDefault="009F25ED">
      <w:pPr>
        <w:pStyle w:val="Heading3"/>
        <w:rPr>
          <w:lang w:val="en-US" w:eastAsia="zh-CN"/>
        </w:rPr>
      </w:pPr>
      <w:r>
        <w:t>X.x.4</w:t>
      </w:r>
      <w:r>
        <w:tab/>
        <w:t>Post-conditions</w:t>
      </w:r>
      <w:bookmarkEnd w:id="13"/>
    </w:p>
    <w:p w:rsidR="00CE0968" w:rsidRDefault="009F25ED">
      <w:pPr>
        <w:numPr>
          <w:ilvl w:val="0"/>
          <w:numId w:val="1"/>
        </w:numPr>
      </w:pPr>
      <w:bookmarkStart w:id="14" w:name="_Toc519398111"/>
      <w:r>
        <w:t>Guardians or caregivers of the user are informed about the user’s real-time position, health condition, and any potential abnormalities.</w:t>
      </w:r>
    </w:p>
    <w:p w:rsidR="00CE0968" w:rsidRDefault="009F25ED">
      <w:pPr>
        <w:numPr>
          <w:ilvl w:val="0"/>
          <w:numId w:val="1"/>
        </w:numPr>
      </w:pPr>
      <w:r>
        <w:lastRenderedPageBreak/>
        <w:t>Real-time social information for elders and children can be provided to both local and remote users, for social guidance.</w:t>
      </w:r>
    </w:p>
    <w:p w:rsidR="00CE0968" w:rsidRDefault="009F25ED">
      <w:pPr>
        <w:numPr>
          <w:ilvl w:val="0"/>
          <w:numId w:val="1"/>
        </w:numPr>
      </w:pPr>
      <w:r>
        <w:t>Alarms for emergencies are processed promptly by caregivers and operators.</w:t>
      </w:r>
    </w:p>
    <w:p w:rsidR="00CE0968" w:rsidRDefault="009F25ED">
      <w:pPr>
        <w:ind w:left="360"/>
        <w:rPr>
          <w:szCs w:val="13"/>
        </w:rPr>
      </w:pPr>
      <w:r>
        <w:rPr>
          <w:szCs w:val="13"/>
        </w:rPr>
        <w:t xml:space="preserve">- </w:t>
      </w:r>
      <w:r>
        <w:rPr>
          <w:rFonts w:hint="eastAsia"/>
          <w:szCs w:val="13"/>
          <w:lang w:val="en-US" w:eastAsia="zh-CN"/>
        </w:rPr>
        <w:t xml:space="preserve">    </w:t>
      </w:r>
      <w:r>
        <w:rPr>
          <w:szCs w:val="13"/>
        </w:rPr>
        <w:t>Smart assistances are provided to elders and children for navigation, personal care, proximity social networking, and mobile payments.</w:t>
      </w:r>
    </w:p>
    <w:p w:rsidR="00CE0968" w:rsidRDefault="00CE0968">
      <w:pPr>
        <w:ind w:left="360"/>
        <w:rPr>
          <w:szCs w:val="13"/>
        </w:rPr>
      </w:pPr>
    </w:p>
    <w:p w:rsidR="00CE0968" w:rsidRDefault="009F25ED">
      <w:pPr>
        <w:pStyle w:val="Heading3"/>
      </w:pPr>
      <w:r>
        <w:rPr>
          <w:lang w:eastAsia="zh-CN"/>
        </w:rPr>
        <w:t>X</w:t>
      </w:r>
      <w:r>
        <w:t>.</w:t>
      </w:r>
      <w:r>
        <w:rPr>
          <w:lang w:eastAsia="zh-CN"/>
        </w:rPr>
        <w:t>x</w:t>
      </w:r>
      <w:r>
        <w:rPr>
          <w:rFonts w:hint="eastAsia"/>
          <w:lang w:val="en-US" w:eastAsia="zh-CN"/>
        </w:rPr>
        <w:t>.</w:t>
      </w:r>
      <w:r>
        <w:rPr>
          <w:lang w:val="en-US" w:eastAsia="zh-CN"/>
        </w:rPr>
        <w:t>5</w:t>
      </w:r>
      <w:r>
        <w:tab/>
      </w:r>
      <w:r>
        <w:rPr>
          <w:rFonts w:hint="eastAsia"/>
        </w:rPr>
        <w:t>Challenges to 5G Systems</w:t>
      </w:r>
      <w:bookmarkEnd w:id="14"/>
    </w:p>
    <w:p w:rsidR="00CE0968" w:rsidRDefault="00CE0968">
      <w:pPr>
        <w:rPr>
          <w:szCs w:val="13"/>
        </w:rPr>
      </w:pPr>
      <w:bookmarkStart w:id="15" w:name="_Toc519398112"/>
    </w:p>
    <w:p w:rsidR="00CE0968" w:rsidRDefault="009F25ED">
      <w:pPr>
        <w:jc w:val="both"/>
      </w:pPr>
      <w:r>
        <w:rPr>
          <w:rFonts w:hint="eastAsia"/>
        </w:rPr>
        <w:t xml:space="preserve">Massive </w:t>
      </w:r>
      <w:r>
        <w:t>smart terminals generate a large amount of communication data, which requires low communication latency for real-time aggregation, controlling, and information dissemination. Smart positioning cards are usually coming with high density in the use case.</w:t>
      </w:r>
      <w:r>
        <w:rPr>
          <w:rFonts w:hint="eastAsia"/>
        </w:rPr>
        <w:t xml:space="preserve"> Existing wireless communication systems cannot</w:t>
      </w:r>
      <w:r>
        <w:t xml:space="preserve"> fully</w:t>
      </w:r>
      <w:r>
        <w:rPr>
          <w:rFonts w:hint="eastAsia"/>
        </w:rPr>
        <w:t xml:space="preserve"> support such a huge number of access and data communications. 5G </w:t>
      </w:r>
      <w:r>
        <w:t>system</w:t>
      </w:r>
      <w:r>
        <w:rPr>
          <w:rFonts w:hint="eastAsia"/>
        </w:rPr>
        <w:t xml:space="preserve"> is required to provide</w:t>
      </w:r>
      <w:r>
        <w:t>:</w:t>
      </w:r>
    </w:p>
    <w:p w:rsidR="00CE0968" w:rsidRDefault="009F25ED">
      <w:pPr>
        <w:numPr>
          <w:ilvl w:val="0"/>
          <w:numId w:val="2"/>
        </w:numPr>
      </w:pPr>
      <w:r>
        <w:t>A</w:t>
      </w:r>
      <w:r>
        <w:rPr>
          <w:rFonts w:hint="eastAsia"/>
        </w:rPr>
        <w:t xml:space="preserve"> great number of real-time connections</w:t>
      </w:r>
      <w:r>
        <w:t xml:space="preserve"> with very high density and moderate to high data rate, and accurate UE positioning.</w:t>
      </w:r>
    </w:p>
    <w:p w:rsidR="00CE0968" w:rsidRDefault="009F25ED">
      <w:pPr>
        <w:numPr>
          <w:ilvl w:val="0"/>
          <w:numId w:val="2"/>
        </w:numPr>
      </w:pPr>
      <w:r>
        <w:t>A real-time monitoring and controlling with strict end-to-end latency and high reliability in emergency situations.</w:t>
      </w:r>
    </w:p>
    <w:p w:rsidR="00CE0968" w:rsidRDefault="009F25ED">
      <w:pPr>
        <w:pStyle w:val="ListParagraph"/>
        <w:numPr>
          <w:ilvl w:val="0"/>
          <w:numId w:val="2"/>
        </w:numPr>
        <w:rPr>
          <w:szCs w:val="13"/>
        </w:rPr>
      </w:pPr>
      <w:r>
        <w:rPr>
          <w:szCs w:val="13"/>
        </w:rPr>
        <w:t>Co-current transmissions of high-definition real-time images/videos from proximity smart terminals in emergency.</w:t>
      </w:r>
    </w:p>
    <w:p w:rsidR="00CE0968" w:rsidRDefault="009F25ED">
      <w:pPr>
        <w:numPr>
          <w:ilvl w:val="0"/>
          <w:numId w:val="2"/>
        </w:numPr>
      </w:pPr>
      <w:r>
        <w:t>Scalable UE to UE communications for proximity data aggregation, unicast/multicast, and broadcast.</w:t>
      </w:r>
    </w:p>
    <w:p w:rsidR="00CE0968" w:rsidRDefault="009F25ED">
      <w:pPr>
        <w:numPr>
          <w:ilvl w:val="0"/>
          <w:numId w:val="3"/>
        </w:numPr>
        <w:rPr>
          <w:lang w:val="en-US" w:eastAsia="zh-CN"/>
        </w:rPr>
      </w:pPr>
      <w:r>
        <w:t>Multi</w:t>
      </w:r>
      <w:r>
        <w:rPr>
          <w:rFonts w:hint="eastAsia"/>
        </w:rPr>
        <w:t>-</w:t>
      </w:r>
      <w:r>
        <w:t>hop UE to network and UE to UE wireless links as complementary to direct connection to gNB, so as to reduce UE power consumption, and improve both network coverage and network capacity.</w:t>
      </w:r>
    </w:p>
    <w:p w:rsidR="00CE0968" w:rsidRDefault="00CE0968">
      <w:pPr>
        <w:ind w:firstLine="284"/>
        <w:rPr>
          <w:szCs w:val="13"/>
          <w:lang w:val="en-US" w:eastAsia="zh-CN"/>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3"/>
        <w:gridCol w:w="708"/>
        <w:gridCol w:w="709"/>
        <w:gridCol w:w="709"/>
        <w:gridCol w:w="850"/>
        <w:gridCol w:w="709"/>
        <w:gridCol w:w="1701"/>
        <w:gridCol w:w="1134"/>
      </w:tblGrid>
      <w:tr w:rsidR="00CE0968">
        <w:trPr>
          <w:trHeight w:val="1006"/>
        </w:trPr>
        <w:tc>
          <w:tcPr>
            <w:tcW w:w="709" w:type="dxa"/>
            <w:shd w:val="clear" w:color="auto" w:fill="D9D9D9"/>
          </w:tcPr>
          <w:p w:rsidR="00CE0968" w:rsidRDefault="009F25ED">
            <w:pPr>
              <w:spacing w:line="240" w:lineRule="atLeast"/>
              <w:rPr>
                <w:sz w:val="12"/>
              </w:rPr>
            </w:pPr>
            <w:r>
              <w:rPr>
                <w:sz w:val="12"/>
              </w:rPr>
              <w:t>High UE Density</w:t>
            </w:r>
          </w:p>
        </w:tc>
        <w:tc>
          <w:tcPr>
            <w:tcW w:w="1413" w:type="dxa"/>
            <w:shd w:val="clear" w:color="auto" w:fill="D9D9D9"/>
          </w:tcPr>
          <w:p w:rsidR="00CE0968" w:rsidRDefault="009F25ED">
            <w:pPr>
              <w:spacing w:line="240" w:lineRule="atLeast"/>
              <w:rPr>
                <w:sz w:val="12"/>
              </w:rPr>
            </w:pPr>
            <w:r>
              <w:rPr>
                <w:sz w:val="12"/>
              </w:rPr>
              <w:t>Real-time Edge Computing (Network Controlled Sidelinks)</w:t>
            </w:r>
          </w:p>
        </w:tc>
        <w:tc>
          <w:tcPr>
            <w:tcW w:w="708" w:type="dxa"/>
            <w:shd w:val="clear" w:color="auto" w:fill="D9D9D9"/>
          </w:tcPr>
          <w:p w:rsidR="00CE0968" w:rsidRDefault="009F25ED">
            <w:pPr>
              <w:spacing w:line="240" w:lineRule="atLeast"/>
              <w:rPr>
                <w:sz w:val="12"/>
              </w:rPr>
            </w:pPr>
            <w:r>
              <w:rPr>
                <w:sz w:val="12"/>
              </w:rPr>
              <w:t>High Date Rate</w:t>
            </w:r>
          </w:p>
        </w:tc>
        <w:tc>
          <w:tcPr>
            <w:tcW w:w="709" w:type="dxa"/>
            <w:shd w:val="clear" w:color="auto" w:fill="D9D9D9"/>
          </w:tcPr>
          <w:p w:rsidR="00CE0968" w:rsidRDefault="009F25ED">
            <w:pPr>
              <w:spacing w:line="240" w:lineRule="atLeast"/>
              <w:rPr>
                <w:sz w:val="12"/>
              </w:rPr>
            </w:pPr>
            <w:r>
              <w:rPr>
                <w:sz w:val="12"/>
              </w:rPr>
              <w:t>Low Latency</w:t>
            </w:r>
          </w:p>
        </w:tc>
        <w:tc>
          <w:tcPr>
            <w:tcW w:w="709" w:type="dxa"/>
            <w:shd w:val="clear" w:color="auto" w:fill="D9D9D9"/>
          </w:tcPr>
          <w:p w:rsidR="00CE0968" w:rsidRDefault="009F25ED">
            <w:pPr>
              <w:spacing w:line="240" w:lineRule="atLeast"/>
              <w:rPr>
                <w:sz w:val="12"/>
              </w:rPr>
            </w:pPr>
            <w:r>
              <w:rPr>
                <w:sz w:val="12"/>
              </w:rPr>
              <w:t>Low Power</w:t>
            </w:r>
          </w:p>
        </w:tc>
        <w:tc>
          <w:tcPr>
            <w:tcW w:w="850" w:type="dxa"/>
            <w:shd w:val="clear" w:color="auto" w:fill="D9D9D9"/>
          </w:tcPr>
          <w:p w:rsidR="00CE0968" w:rsidRDefault="009F25ED">
            <w:pPr>
              <w:spacing w:line="240" w:lineRule="atLeast"/>
              <w:rPr>
                <w:sz w:val="12"/>
              </w:rPr>
            </w:pPr>
            <w:r>
              <w:rPr>
                <w:sz w:val="12"/>
              </w:rPr>
              <w:t>High Reliability</w:t>
            </w:r>
          </w:p>
        </w:tc>
        <w:tc>
          <w:tcPr>
            <w:tcW w:w="709" w:type="dxa"/>
            <w:shd w:val="clear" w:color="auto" w:fill="D9D9D9"/>
          </w:tcPr>
          <w:p w:rsidR="00CE0968" w:rsidRDefault="009F25ED">
            <w:pPr>
              <w:spacing w:line="240" w:lineRule="atLeast"/>
              <w:rPr>
                <w:sz w:val="12"/>
              </w:rPr>
            </w:pPr>
            <w:r>
              <w:rPr>
                <w:sz w:val="12"/>
              </w:rPr>
              <w:t>High Mobility</w:t>
            </w:r>
          </w:p>
        </w:tc>
        <w:tc>
          <w:tcPr>
            <w:tcW w:w="1701" w:type="dxa"/>
            <w:shd w:val="clear" w:color="auto" w:fill="D9D9D9"/>
          </w:tcPr>
          <w:p w:rsidR="00CE0968" w:rsidRDefault="009F25ED">
            <w:pPr>
              <w:spacing w:line="240" w:lineRule="atLeast"/>
              <w:rPr>
                <w:sz w:val="12"/>
              </w:rPr>
            </w:pPr>
            <w:r>
              <w:rPr>
                <w:sz w:val="12"/>
              </w:rPr>
              <w:t>Extended Network Coverage (Multi-hop Links)</w:t>
            </w:r>
          </w:p>
        </w:tc>
        <w:tc>
          <w:tcPr>
            <w:tcW w:w="1134" w:type="dxa"/>
            <w:shd w:val="clear" w:color="auto" w:fill="D9D9D9"/>
          </w:tcPr>
          <w:p w:rsidR="00CE0968" w:rsidRDefault="009F25ED">
            <w:pPr>
              <w:spacing w:line="240" w:lineRule="atLeast"/>
              <w:rPr>
                <w:sz w:val="12"/>
              </w:rPr>
            </w:pPr>
            <w:r>
              <w:rPr>
                <w:sz w:val="12"/>
              </w:rPr>
              <w:t>High precision positioning</w:t>
            </w:r>
          </w:p>
        </w:tc>
      </w:tr>
      <w:tr w:rsidR="00CE0968">
        <w:trPr>
          <w:trHeight w:val="745"/>
        </w:trPr>
        <w:tc>
          <w:tcPr>
            <w:tcW w:w="709" w:type="dxa"/>
          </w:tcPr>
          <w:p w:rsidR="00CE0968" w:rsidRDefault="009F25ED">
            <w:pPr>
              <w:spacing w:line="240" w:lineRule="atLeast"/>
              <w:jc w:val="center"/>
              <w:rPr>
                <w:sz w:val="18"/>
              </w:rPr>
            </w:pPr>
            <w:r>
              <w:t>X</w:t>
            </w:r>
          </w:p>
        </w:tc>
        <w:tc>
          <w:tcPr>
            <w:tcW w:w="1413" w:type="dxa"/>
          </w:tcPr>
          <w:p w:rsidR="00CE0968" w:rsidRDefault="009F25ED">
            <w:pPr>
              <w:spacing w:line="240" w:lineRule="atLeast"/>
              <w:jc w:val="center"/>
              <w:rPr>
                <w:sz w:val="18"/>
              </w:rPr>
            </w:pPr>
            <w:r>
              <w:t>X</w:t>
            </w:r>
          </w:p>
        </w:tc>
        <w:tc>
          <w:tcPr>
            <w:tcW w:w="708" w:type="dxa"/>
          </w:tcPr>
          <w:p w:rsidR="00CE0968" w:rsidRDefault="009F25ED">
            <w:pPr>
              <w:spacing w:line="240" w:lineRule="atLeast"/>
              <w:jc w:val="center"/>
              <w:rPr>
                <w:sz w:val="18"/>
              </w:rPr>
            </w:pPr>
            <w:r>
              <w:t>X</w:t>
            </w:r>
          </w:p>
        </w:tc>
        <w:tc>
          <w:tcPr>
            <w:tcW w:w="709" w:type="dxa"/>
          </w:tcPr>
          <w:p w:rsidR="00CE0968" w:rsidRDefault="009F25ED">
            <w:pPr>
              <w:spacing w:line="240" w:lineRule="atLeast"/>
              <w:jc w:val="center"/>
              <w:rPr>
                <w:sz w:val="18"/>
              </w:rPr>
            </w:pPr>
            <w:r>
              <w:t>X</w:t>
            </w:r>
          </w:p>
        </w:tc>
        <w:tc>
          <w:tcPr>
            <w:tcW w:w="709" w:type="dxa"/>
          </w:tcPr>
          <w:p w:rsidR="00CE0968" w:rsidRDefault="00CE0968">
            <w:pPr>
              <w:spacing w:line="240" w:lineRule="atLeast"/>
              <w:jc w:val="center"/>
              <w:rPr>
                <w:sz w:val="18"/>
              </w:rPr>
            </w:pPr>
          </w:p>
        </w:tc>
        <w:tc>
          <w:tcPr>
            <w:tcW w:w="850" w:type="dxa"/>
          </w:tcPr>
          <w:p w:rsidR="00CE0968" w:rsidRDefault="009F25ED">
            <w:pPr>
              <w:spacing w:line="240" w:lineRule="atLeast"/>
              <w:jc w:val="center"/>
              <w:rPr>
                <w:sz w:val="18"/>
              </w:rPr>
            </w:pPr>
            <w:r>
              <w:t>X</w:t>
            </w:r>
          </w:p>
        </w:tc>
        <w:tc>
          <w:tcPr>
            <w:tcW w:w="709" w:type="dxa"/>
          </w:tcPr>
          <w:p w:rsidR="00CE0968" w:rsidRDefault="00CE0968">
            <w:pPr>
              <w:spacing w:line="240" w:lineRule="atLeast"/>
              <w:jc w:val="center"/>
              <w:rPr>
                <w:sz w:val="18"/>
              </w:rPr>
            </w:pPr>
          </w:p>
        </w:tc>
        <w:tc>
          <w:tcPr>
            <w:tcW w:w="1701" w:type="dxa"/>
          </w:tcPr>
          <w:p w:rsidR="00CE0968" w:rsidRDefault="009F25ED">
            <w:pPr>
              <w:spacing w:line="240" w:lineRule="atLeast"/>
              <w:jc w:val="center"/>
              <w:rPr>
                <w:sz w:val="18"/>
              </w:rPr>
            </w:pPr>
            <w:r>
              <w:t>X</w:t>
            </w:r>
          </w:p>
        </w:tc>
        <w:tc>
          <w:tcPr>
            <w:tcW w:w="1134" w:type="dxa"/>
          </w:tcPr>
          <w:p w:rsidR="00CE0968" w:rsidRDefault="009F25ED">
            <w:pPr>
              <w:spacing w:line="240" w:lineRule="atLeast"/>
              <w:jc w:val="center"/>
            </w:pPr>
            <w:r>
              <w:t>X</w:t>
            </w:r>
          </w:p>
        </w:tc>
      </w:tr>
    </w:tbl>
    <w:p w:rsidR="00CE0968" w:rsidRDefault="00CE0968">
      <w:pPr>
        <w:ind w:firstLine="284"/>
        <w:rPr>
          <w:szCs w:val="13"/>
          <w:lang w:val="en-US" w:eastAsia="zh-CN"/>
        </w:rPr>
      </w:pPr>
    </w:p>
    <w:p w:rsidR="00CE0968" w:rsidRDefault="009F25ED">
      <w:pPr>
        <w:pStyle w:val="Heading3"/>
      </w:pPr>
      <w:r>
        <w:rPr>
          <w:lang w:eastAsia="zh-CN"/>
        </w:rPr>
        <w:t>X</w:t>
      </w:r>
      <w:r>
        <w:t>.</w:t>
      </w:r>
      <w:r>
        <w:rPr>
          <w:lang w:eastAsia="zh-CN"/>
        </w:rPr>
        <w:t>x</w:t>
      </w:r>
      <w:r>
        <w:rPr>
          <w:rFonts w:hint="eastAsia"/>
          <w:lang w:val="en-US" w:eastAsia="zh-CN"/>
        </w:rPr>
        <w:t>.</w:t>
      </w:r>
      <w:r>
        <w:rPr>
          <w:lang w:val="en-US" w:eastAsia="zh-CN"/>
        </w:rPr>
        <w:t>6</w:t>
      </w:r>
      <w:r>
        <w:tab/>
        <w:t>Potential Requirements</w:t>
      </w:r>
      <w:bookmarkEnd w:id="15"/>
    </w:p>
    <w:p w:rsidR="00CE0968" w:rsidRDefault="009F25ED">
      <w:r>
        <w:t>The 5G system shall support the following requirements simultaneously:</w:t>
      </w:r>
    </w:p>
    <w:p w:rsidR="00CE0968" w:rsidRDefault="009F25ED">
      <w:pPr>
        <w:numPr>
          <w:ilvl w:val="0"/>
          <w:numId w:val="3"/>
        </w:numPr>
      </w:pPr>
      <w:r>
        <w:t>A network density higher than [0.2] node per square meter (for smart IoE terminals), with co-current average data transmissions of more than [25] Mbps (for supporting high-definition video), and occasional peak data transmission rate of over [50] Mbps (for supporting 360 high-definition video).</w:t>
      </w:r>
    </w:p>
    <w:p w:rsidR="00CE0968" w:rsidRDefault="009F25ED">
      <w:pPr>
        <w:numPr>
          <w:ilvl w:val="0"/>
          <w:numId w:val="3"/>
        </w:numPr>
      </w:pPr>
      <w:r>
        <w:t xml:space="preserve">A network density of [1] node per square meter (for smart positioning card), with co-current average data transmissions of more than [2] Mbps, and occasional peak data transmission rate of over [5] Mbps (for vital sign signals and information exchanging with smart terminals). </w:t>
      </w:r>
    </w:p>
    <w:p w:rsidR="00CE0968" w:rsidRDefault="009F25ED">
      <w:pPr>
        <w:numPr>
          <w:ilvl w:val="0"/>
          <w:numId w:val="3"/>
        </w:numPr>
      </w:pPr>
      <w:r>
        <w:lastRenderedPageBreak/>
        <w:t>A point to point communication latency of less than [5] ms with an application data packet length of [1000] bytes.</w:t>
      </w:r>
    </w:p>
    <w:p w:rsidR="00CE0968" w:rsidRDefault="009F25ED">
      <w:pPr>
        <w:numPr>
          <w:ilvl w:val="0"/>
          <w:numId w:val="3"/>
        </w:numPr>
      </w:pPr>
      <w:r>
        <w:t>An end-to-end latency of UE to UE and UE to network communication less than [50] ms with an application data packet length of [1000] bytes.</w:t>
      </w:r>
    </w:p>
    <w:p w:rsidR="00CE0968" w:rsidRDefault="009F25ED">
      <w:pPr>
        <w:numPr>
          <w:ilvl w:val="0"/>
          <w:numId w:val="3"/>
        </w:numPr>
      </w:pPr>
      <w:r>
        <w:t>High reliability of UE to UE, and UE to network communication with packet delivery rate of [99.999</w:t>
      </w:r>
      <w:r w:rsidR="00C80FCC">
        <w:t>9</w:t>
      </w:r>
      <w:r>
        <w:t>%] (for emergency situations of critical users).</w:t>
      </w:r>
    </w:p>
    <w:p w:rsidR="00CE0968" w:rsidRDefault="009F25ED">
      <w:pPr>
        <w:numPr>
          <w:ilvl w:val="0"/>
          <w:numId w:val="3"/>
        </w:numPr>
      </w:pPr>
      <w:r>
        <w:t>High precision positioning of smart cards of less than [1] meters in positioning error, and less than [100] ms in position acquisition time, in both indoor and outdoor environment.</w:t>
      </w:r>
    </w:p>
    <w:p w:rsidR="00CE0968" w:rsidRDefault="009F25ED">
      <w:pPr>
        <w:numPr>
          <w:ilvl w:val="0"/>
          <w:numId w:val="3"/>
        </w:numPr>
        <w:rPr>
          <w:lang w:val="en-US" w:eastAsia="zh-CN"/>
        </w:rPr>
      </w:pPr>
      <w:r>
        <w:rPr>
          <w:rFonts w:hint="eastAsia"/>
          <w:lang w:val="en-US" w:eastAsia="zh-CN"/>
        </w:rPr>
        <w:t xml:space="preserve">The 5G system shall </w:t>
      </w:r>
      <w:r>
        <w:rPr>
          <w:lang w:val="en-US" w:eastAsia="zh-CN"/>
        </w:rPr>
        <w:t>support UE to UE, and UE to Network multi-hop links in unicasting, multicasting, and broadcasting, for up to over [10] hops.</w:t>
      </w:r>
    </w:p>
    <w:p w:rsidR="00CE0968" w:rsidRDefault="00CE0968">
      <w:pPr>
        <w:jc w:val="both"/>
        <w:rPr>
          <w:lang w:val="en-US"/>
        </w:rPr>
      </w:pPr>
    </w:p>
    <w:p w:rsidR="00CE0968" w:rsidRDefault="00CE0968"/>
    <w:sectPr w:rsidR="00CE096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B6E" w:rsidRDefault="00031B6E" w:rsidP="00063FF1">
      <w:pPr>
        <w:spacing w:after="0"/>
      </w:pPr>
      <w:r>
        <w:separator/>
      </w:r>
    </w:p>
  </w:endnote>
  <w:endnote w:type="continuationSeparator" w:id="0">
    <w:p w:rsidR="00031B6E" w:rsidRDefault="00031B6E" w:rsidP="00063F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B6E" w:rsidRDefault="00031B6E" w:rsidP="00063FF1">
      <w:pPr>
        <w:spacing w:after="0"/>
      </w:pPr>
      <w:r>
        <w:separator/>
      </w:r>
    </w:p>
  </w:footnote>
  <w:footnote w:type="continuationSeparator" w:id="0">
    <w:p w:rsidR="00031B6E" w:rsidRDefault="00031B6E" w:rsidP="00063F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B5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1B6E"/>
    <w:rsid w:val="0003271C"/>
    <w:rsid w:val="00033748"/>
    <w:rsid w:val="00033902"/>
    <w:rsid w:val="00036AD1"/>
    <w:rsid w:val="00037C4B"/>
    <w:rsid w:val="00040330"/>
    <w:rsid w:val="0004123F"/>
    <w:rsid w:val="00041758"/>
    <w:rsid w:val="0004385B"/>
    <w:rsid w:val="000455C7"/>
    <w:rsid w:val="00045A59"/>
    <w:rsid w:val="00046662"/>
    <w:rsid w:val="00052FA9"/>
    <w:rsid w:val="00053B8A"/>
    <w:rsid w:val="000600B9"/>
    <w:rsid w:val="000603B5"/>
    <w:rsid w:val="00061BA5"/>
    <w:rsid w:val="000633C3"/>
    <w:rsid w:val="00063FF1"/>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AA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5B52"/>
    <w:rsid w:val="0017643E"/>
    <w:rsid w:val="00176E44"/>
    <w:rsid w:val="00177672"/>
    <w:rsid w:val="001777B4"/>
    <w:rsid w:val="0017780E"/>
    <w:rsid w:val="00183D47"/>
    <w:rsid w:val="00185776"/>
    <w:rsid w:val="00185CCA"/>
    <w:rsid w:val="00185E18"/>
    <w:rsid w:val="00186936"/>
    <w:rsid w:val="001872D9"/>
    <w:rsid w:val="00192F17"/>
    <w:rsid w:val="00193FE2"/>
    <w:rsid w:val="0019474C"/>
    <w:rsid w:val="00194916"/>
    <w:rsid w:val="00195818"/>
    <w:rsid w:val="001962E8"/>
    <w:rsid w:val="0019657C"/>
    <w:rsid w:val="001A0109"/>
    <w:rsid w:val="001A046F"/>
    <w:rsid w:val="001A2A49"/>
    <w:rsid w:val="001A2F65"/>
    <w:rsid w:val="001A2F9D"/>
    <w:rsid w:val="001A368B"/>
    <w:rsid w:val="001A51CA"/>
    <w:rsid w:val="001A6C0C"/>
    <w:rsid w:val="001A6D18"/>
    <w:rsid w:val="001A7794"/>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124F"/>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7A0"/>
    <w:rsid w:val="002A1F4F"/>
    <w:rsid w:val="002A41E4"/>
    <w:rsid w:val="002A453C"/>
    <w:rsid w:val="002A465E"/>
    <w:rsid w:val="002A47F8"/>
    <w:rsid w:val="002A4825"/>
    <w:rsid w:val="002A4AAC"/>
    <w:rsid w:val="002A5334"/>
    <w:rsid w:val="002A6325"/>
    <w:rsid w:val="002A67BC"/>
    <w:rsid w:val="002B0A00"/>
    <w:rsid w:val="002B1931"/>
    <w:rsid w:val="002B19F5"/>
    <w:rsid w:val="002B405E"/>
    <w:rsid w:val="002B4F4D"/>
    <w:rsid w:val="002B583E"/>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520F"/>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5FB1"/>
    <w:rsid w:val="00376308"/>
    <w:rsid w:val="00380384"/>
    <w:rsid w:val="00380715"/>
    <w:rsid w:val="00380AD8"/>
    <w:rsid w:val="00381E57"/>
    <w:rsid w:val="00383CB5"/>
    <w:rsid w:val="003842F2"/>
    <w:rsid w:val="00384C9A"/>
    <w:rsid w:val="00385019"/>
    <w:rsid w:val="0038517D"/>
    <w:rsid w:val="0038685B"/>
    <w:rsid w:val="0038749C"/>
    <w:rsid w:val="0039048E"/>
    <w:rsid w:val="00390663"/>
    <w:rsid w:val="00391EE3"/>
    <w:rsid w:val="003947A7"/>
    <w:rsid w:val="003A0A7D"/>
    <w:rsid w:val="003A0B7D"/>
    <w:rsid w:val="003A1162"/>
    <w:rsid w:val="003A2F6B"/>
    <w:rsid w:val="003A35EA"/>
    <w:rsid w:val="003A4757"/>
    <w:rsid w:val="003A5981"/>
    <w:rsid w:val="003A7859"/>
    <w:rsid w:val="003B0962"/>
    <w:rsid w:val="003B14CB"/>
    <w:rsid w:val="003B1B76"/>
    <w:rsid w:val="003B2E9E"/>
    <w:rsid w:val="003B4E5D"/>
    <w:rsid w:val="003B5944"/>
    <w:rsid w:val="003B745A"/>
    <w:rsid w:val="003B7C10"/>
    <w:rsid w:val="003C189A"/>
    <w:rsid w:val="003C305E"/>
    <w:rsid w:val="003C3837"/>
    <w:rsid w:val="003C4121"/>
    <w:rsid w:val="003C4E6E"/>
    <w:rsid w:val="003D1E92"/>
    <w:rsid w:val="003D22CF"/>
    <w:rsid w:val="003D3379"/>
    <w:rsid w:val="003D5BBC"/>
    <w:rsid w:val="003D6670"/>
    <w:rsid w:val="003D71BC"/>
    <w:rsid w:val="003E0D68"/>
    <w:rsid w:val="003E0E80"/>
    <w:rsid w:val="003E2217"/>
    <w:rsid w:val="003E39AB"/>
    <w:rsid w:val="003E6A74"/>
    <w:rsid w:val="003E6ED7"/>
    <w:rsid w:val="003E6F0E"/>
    <w:rsid w:val="003E710B"/>
    <w:rsid w:val="003F0466"/>
    <w:rsid w:val="003F208B"/>
    <w:rsid w:val="003F2366"/>
    <w:rsid w:val="003F5CE7"/>
    <w:rsid w:val="003F620A"/>
    <w:rsid w:val="003F793A"/>
    <w:rsid w:val="00400872"/>
    <w:rsid w:val="0040254A"/>
    <w:rsid w:val="00402FC5"/>
    <w:rsid w:val="00403126"/>
    <w:rsid w:val="0040412D"/>
    <w:rsid w:val="004076D4"/>
    <w:rsid w:val="00413AC7"/>
    <w:rsid w:val="0041402B"/>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C7D"/>
    <w:rsid w:val="00486CF1"/>
    <w:rsid w:val="00486E84"/>
    <w:rsid w:val="00487317"/>
    <w:rsid w:val="004874B4"/>
    <w:rsid w:val="00490205"/>
    <w:rsid w:val="00490D75"/>
    <w:rsid w:val="004916BC"/>
    <w:rsid w:val="00494976"/>
    <w:rsid w:val="00495EB5"/>
    <w:rsid w:val="0049604A"/>
    <w:rsid w:val="00496A6D"/>
    <w:rsid w:val="00496E2A"/>
    <w:rsid w:val="004A0B76"/>
    <w:rsid w:val="004A25B9"/>
    <w:rsid w:val="004A7CB7"/>
    <w:rsid w:val="004B2019"/>
    <w:rsid w:val="004B20B7"/>
    <w:rsid w:val="004B2468"/>
    <w:rsid w:val="004B2ED1"/>
    <w:rsid w:val="004B3CCB"/>
    <w:rsid w:val="004B49FE"/>
    <w:rsid w:val="004B4D50"/>
    <w:rsid w:val="004B57CB"/>
    <w:rsid w:val="004B5A74"/>
    <w:rsid w:val="004B5A97"/>
    <w:rsid w:val="004B5F26"/>
    <w:rsid w:val="004C0D46"/>
    <w:rsid w:val="004C1B54"/>
    <w:rsid w:val="004C258A"/>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0CBF"/>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245F"/>
    <w:rsid w:val="005C2BFA"/>
    <w:rsid w:val="005C2FFC"/>
    <w:rsid w:val="005C5A8E"/>
    <w:rsid w:val="005C60BF"/>
    <w:rsid w:val="005C676A"/>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3960"/>
    <w:rsid w:val="00637BAB"/>
    <w:rsid w:val="00640344"/>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99E"/>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E53"/>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0B3"/>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15E5"/>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84A"/>
    <w:rsid w:val="00710B0B"/>
    <w:rsid w:val="00712A4F"/>
    <w:rsid w:val="007142F8"/>
    <w:rsid w:val="00720A6B"/>
    <w:rsid w:val="00722615"/>
    <w:rsid w:val="00722F3C"/>
    <w:rsid w:val="007232BE"/>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5F84"/>
    <w:rsid w:val="007862BF"/>
    <w:rsid w:val="00790663"/>
    <w:rsid w:val="007921A4"/>
    <w:rsid w:val="00792822"/>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50E"/>
    <w:rsid w:val="007B69DB"/>
    <w:rsid w:val="007B7515"/>
    <w:rsid w:val="007B7BB7"/>
    <w:rsid w:val="007C116E"/>
    <w:rsid w:val="007C2394"/>
    <w:rsid w:val="007C2702"/>
    <w:rsid w:val="007C3853"/>
    <w:rsid w:val="007C4979"/>
    <w:rsid w:val="007C53EF"/>
    <w:rsid w:val="007C68EC"/>
    <w:rsid w:val="007C7E76"/>
    <w:rsid w:val="007D0C63"/>
    <w:rsid w:val="007D1AA1"/>
    <w:rsid w:val="007D24E4"/>
    <w:rsid w:val="007D32D8"/>
    <w:rsid w:val="007D542A"/>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3C03"/>
    <w:rsid w:val="00815941"/>
    <w:rsid w:val="00816A7A"/>
    <w:rsid w:val="008179EE"/>
    <w:rsid w:val="00817C75"/>
    <w:rsid w:val="00820A83"/>
    <w:rsid w:val="00823C07"/>
    <w:rsid w:val="00826DF0"/>
    <w:rsid w:val="0083006C"/>
    <w:rsid w:val="00831863"/>
    <w:rsid w:val="00833CE2"/>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D7F"/>
    <w:rsid w:val="00882737"/>
    <w:rsid w:val="008847CA"/>
    <w:rsid w:val="008849F4"/>
    <w:rsid w:val="00885102"/>
    <w:rsid w:val="00885A89"/>
    <w:rsid w:val="00885CA1"/>
    <w:rsid w:val="00886D84"/>
    <w:rsid w:val="0089025B"/>
    <w:rsid w:val="008911E7"/>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89D"/>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5ED"/>
    <w:rsid w:val="009F3296"/>
    <w:rsid w:val="009F530A"/>
    <w:rsid w:val="009F5317"/>
    <w:rsid w:val="009F5B2B"/>
    <w:rsid w:val="009F7BE4"/>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49E1"/>
    <w:rsid w:val="00A16C5B"/>
    <w:rsid w:val="00A1700D"/>
    <w:rsid w:val="00A17E7A"/>
    <w:rsid w:val="00A21049"/>
    <w:rsid w:val="00A21970"/>
    <w:rsid w:val="00A21A43"/>
    <w:rsid w:val="00A22C96"/>
    <w:rsid w:val="00A243B8"/>
    <w:rsid w:val="00A24547"/>
    <w:rsid w:val="00A24617"/>
    <w:rsid w:val="00A24AAE"/>
    <w:rsid w:val="00A25F35"/>
    <w:rsid w:val="00A260EC"/>
    <w:rsid w:val="00A26199"/>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0264"/>
    <w:rsid w:val="00AD1F2B"/>
    <w:rsid w:val="00AD2DD8"/>
    <w:rsid w:val="00AD3EA5"/>
    <w:rsid w:val="00AD4589"/>
    <w:rsid w:val="00AD4644"/>
    <w:rsid w:val="00AD4DD0"/>
    <w:rsid w:val="00AD5CDF"/>
    <w:rsid w:val="00AD7256"/>
    <w:rsid w:val="00AE062E"/>
    <w:rsid w:val="00AE080A"/>
    <w:rsid w:val="00AE1FA7"/>
    <w:rsid w:val="00AE3DE0"/>
    <w:rsid w:val="00AE4778"/>
    <w:rsid w:val="00AE766A"/>
    <w:rsid w:val="00AE78E9"/>
    <w:rsid w:val="00AE7D9D"/>
    <w:rsid w:val="00AF0058"/>
    <w:rsid w:val="00AF1778"/>
    <w:rsid w:val="00AF3423"/>
    <w:rsid w:val="00AF5260"/>
    <w:rsid w:val="00AF67A0"/>
    <w:rsid w:val="00AF6FDA"/>
    <w:rsid w:val="00AF7EEB"/>
    <w:rsid w:val="00B00993"/>
    <w:rsid w:val="00B0164A"/>
    <w:rsid w:val="00B02133"/>
    <w:rsid w:val="00B030BF"/>
    <w:rsid w:val="00B03C32"/>
    <w:rsid w:val="00B0495C"/>
    <w:rsid w:val="00B052AE"/>
    <w:rsid w:val="00B06710"/>
    <w:rsid w:val="00B07354"/>
    <w:rsid w:val="00B11CB0"/>
    <w:rsid w:val="00B11E3B"/>
    <w:rsid w:val="00B12328"/>
    <w:rsid w:val="00B14332"/>
    <w:rsid w:val="00B14350"/>
    <w:rsid w:val="00B1478F"/>
    <w:rsid w:val="00B14B87"/>
    <w:rsid w:val="00B1524F"/>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862"/>
    <w:rsid w:val="00B37DF5"/>
    <w:rsid w:val="00B43653"/>
    <w:rsid w:val="00B450D2"/>
    <w:rsid w:val="00B46A89"/>
    <w:rsid w:val="00B47B57"/>
    <w:rsid w:val="00B50419"/>
    <w:rsid w:val="00B50488"/>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440A"/>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B64FC"/>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4615"/>
    <w:rsid w:val="00BE5F62"/>
    <w:rsid w:val="00BE6823"/>
    <w:rsid w:val="00BE6A7D"/>
    <w:rsid w:val="00BE78DA"/>
    <w:rsid w:val="00BF33DB"/>
    <w:rsid w:val="00BF3D6B"/>
    <w:rsid w:val="00BF4387"/>
    <w:rsid w:val="00BF492B"/>
    <w:rsid w:val="00BF5671"/>
    <w:rsid w:val="00BF6C0D"/>
    <w:rsid w:val="00BF6F2E"/>
    <w:rsid w:val="00BF7228"/>
    <w:rsid w:val="00BF7823"/>
    <w:rsid w:val="00BF7FB6"/>
    <w:rsid w:val="00C00772"/>
    <w:rsid w:val="00C0131E"/>
    <w:rsid w:val="00C01398"/>
    <w:rsid w:val="00C0191A"/>
    <w:rsid w:val="00C025D2"/>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09C6"/>
    <w:rsid w:val="00C512D6"/>
    <w:rsid w:val="00C5597C"/>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0FCC"/>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18CA"/>
    <w:rsid w:val="00CA3995"/>
    <w:rsid w:val="00CA39B6"/>
    <w:rsid w:val="00CA3C8B"/>
    <w:rsid w:val="00CA430D"/>
    <w:rsid w:val="00CA44AD"/>
    <w:rsid w:val="00CA54A3"/>
    <w:rsid w:val="00CA5840"/>
    <w:rsid w:val="00CA606E"/>
    <w:rsid w:val="00CA75C3"/>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0968"/>
    <w:rsid w:val="00CE2354"/>
    <w:rsid w:val="00CE50A9"/>
    <w:rsid w:val="00CE5647"/>
    <w:rsid w:val="00CE5D5B"/>
    <w:rsid w:val="00CE67D2"/>
    <w:rsid w:val="00CE758F"/>
    <w:rsid w:val="00CF00CD"/>
    <w:rsid w:val="00CF0A87"/>
    <w:rsid w:val="00CF1E3E"/>
    <w:rsid w:val="00CF2FEC"/>
    <w:rsid w:val="00CF33BF"/>
    <w:rsid w:val="00CF4004"/>
    <w:rsid w:val="00CF550D"/>
    <w:rsid w:val="00CF74B9"/>
    <w:rsid w:val="00CF7E6E"/>
    <w:rsid w:val="00D008F8"/>
    <w:rsid w:val="00D01096"/>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665"/>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5DCF"/>
    <w:rsid w:val="00E761F2"/>
    <w:rsid w:val="00E77EA7"/>
    <w:rsid w:val="00E8127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369C"/>
    <w:rsid w:val="00EC456C"/>
    <w:rsid w:val="00EC54EC"/>
    <w:rsid w:val="00EC60C9"/>
    <w:rsid w:val="00EC78FF"/>
    <w:rsid w:val="00ED021A"/>
    <w:rsid w:val="00ED1DEC"/>
    <w:rsid w:val="00ED28ED"/>
    <w:rsid w:val="00ED3339"/>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085"/>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1712"/>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BCD"/>
    <w:rsid w:val="00FA1828"/>
    <w:rsid w:val="00FA31F6"/>
    <w:rsid w:val="00FA3335"/>
    <w:rsid w:val="00FA3D7E"/>
    <w:rsid w:val="00FA451B"/>
    <w:rsid w:val="00FA5804"/>
    <w:rsid w:val="00FA672A"/>
    <w:rsid w:val="00FB00E3"/>
    <w:rsid w:val="00FB28FD"/>
    <w:rsid w:val="00FB3D4D"/>
    <w:rsid w:val="00FB597E"/>
    <w:rsid w:val="00FB6FD0"/>
    <w:rsid w:val="00FC08FD"/>
    <w:rsid w:val="00FC195C"/>
    <w:rsid w:val="00FC246F"/>
    <w:rsid w:val="00FC2DE8"/>
    <w:rsid w:val="00FC3055"/>
    <w:rsid w:val="00FC640D"/>
    <w:rsid w:val="00FC651F"/>
    <w:rsid w:val="00FC656D"/>
    <w:rsid w:val="00FC7126"/>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179"/>
    <w:rsid w:val="00FF15A4"/>
    <w:rsid w:val="00FF1DC6"/>
    <w:rsid w:val="00FF1DFC"/>
    <w:rsid w:val="00FF2100"/>
    <w:rsid w:val="00FF23A9"/>
    <w:rsid w:val="00FF2680"/>
    <w:rsid w:val="16DE59F3"/>
    <w:rsid w:val="714D50A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宋体" w:hAnsi="Times New Roman" w:cs="Times New Roman"/>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character" w:styleId="CommentReference">
    <w:name w:val="annotation reference"/>
    <w:basedOn w:val="DefaultParagraphFont"/>
    <w:uiPriority w:val="99"/>
    <w:semiHidden/>
    <w:unhideWhenUsed/>
    <w:rPr>
      <w:sz w:val="16"/>
      <w:szCs w:val="16"/>
    </w:rPr>
  </w:style>
  <w:style w:type="character" w:customStyle="1" w:styleId="Heading2Char">
    <w:name w:val="Heading 2 Char"/>
    <w:basedOn w:val="DefaultParagraphFont"/>
    <w:link w:val="Heading2"/>
    <w:rPr>
      <w:rFonts w:ascii="Arial" w:eastAsia="宋体" w:hAnsi="Arial" w:cs="Times New Roman"/>
      <w:sz w:val="32"/>
      <w:szCs w:val="20"/>
      <w:lang w:val="en-GB" w:eastAsia="en-US"/>
    </w:rPr>
  </w:style>
  <w:style w:type="character" w:customStyle="1" w:styleId="Heading3Char">
    <w:name w:val="Heading 3 Char"/>
    <w:basedOn w:val="DefaultParagraphFont"/>
    <w:link w:val="Heading3"/>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eastAsia="宋体" w:hAnsi="Arial" w:cs="Times New Roman"/>
      <w:lang w:val="en-GB"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rPr>
      <w:rFonts w:ascii="Times New Roman" w:eastAsia="宋体"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rPr>
      <w:rFonts w:ascii="Times New Roman" w:eastAsia="宋体" w:hAnsi="Times New Roman" w:cs="Times New Roman"/>
      <w:b/>
      <w:bCs/>
      <w:sz w:val="20"/>
      <w:szCs w:val="20"/>
      <w:lang w:val="en-GB" w:eastAsia="en-US"/>
    </w:rPr>
  </w:style>
  <w:style w:type="character" w:customStyle="1" w:styleId="BalloonTextChar">
    <w:name w:val="Balloon Text Char"/>
    <w:basedOn w:val="DefaultParagraphFont"/>
    <w:link w:val="BalloonText"/>
    <w:uiPriority w:val="99"/>
    <w:semiHidden/>
    <w:rPr>
      <w:rFonts w:ascii="Segoe UI" w:eastAsia="宋体" w:hAnsi="Segoe UI" w:cs="Segoe UI"/>
      <w:sz w:val="18"/>
      <w:szCs w:val="18"/>
      <w:lang w:val="en-GB" w:eastAsia="en-US"/>
    </w:rPr>
  </w:style>
  <w:style w:type="character" w:customStyle="1" w:styleId="HeaderChar">
    <w:name w:val="Header Char"/>
    <w:basedOn w:val="DefaultParagraphFont"/>
    <w:link w:val="Header"/>
    <w:uiPriority w:val="99"/>
    <w:rPr>
      <w:rFonts w:ascii="Times New Roman" w:eastAsia="宋体" w:hAnsi="Times New Roman" w:cs="Times New Roman"/>
      <w:sz w:val="20"/>
      <w:szCs w:val="20"/>
      <w:lang w:val="en-GB" w:eastAsia="en-US"/>
    </w:rPr>
  </w:style>
  <w:style w:type="character" w:customStyle="1" w:styleId="FooterChar">
    <w:name w:val="Footer Char"/>
    <w:basedOn w:val="DefaultParagraphFont"/>
    <w:link w:val="Footer"/>
    <w:uiPriority w:val="99"/>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670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
  <LinksUpToDate>false</LinksUpToDate>
  <CharactersWithSpaces>7580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Liang Song</cp:lastModifiedBy>
  <cp:revision>4</cp:revision>
  <dcterms:created xsi:type="dcterms:W3CDTF">2018-11-02T02:07:00Z</dcterms:created>
  <dcterms:modified xsi:type="dcterms:W3CDTF">2018-11-02T03:43:00Z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